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7151"/>
      <w:bookmarkStart w:id="1" w:name="_Toc13351"/>
      <w:r>
        <w:rPr>
          <w:rFonts w:hint="eastAsia"/>
        </w:rPr>
        <w:t>工商学院学风建设实施方案</w:t>
      </w:r>
      <w:bookmarkEnd w:id="0"/>
      <w:bookmarkEnd w:id="1"/>
    </w:p>
    <w:p>
      <w:pPr>
        <w:spacing w:beforeLines="0" w:afterLines="0"/>
        <w:rPr>
          <w:rFonts w:hint="eastAsia"/>
          <w:sz w:val="21"/>
        </w:rPr>
      </w:pPr>
    </w:p>
    <w:p>
      <w:pPr>
        <w:rPr>
          <w:rFonts w:hint="eastAsia"/>
        </w:rPr>
      </w:pPr>
      <w:r>
        <w:rPr>
          <w:rFonts w:hint="eastAsia"/>
        </w:rPr>
        <w:t>为了进一步加强工商学院学风建设，引导学生树立远大理想，明确学习目的，端正学习态度，改进学习方法，增强学习纪律，巩固专业思想，着力培养勤奋、严谨、求实、创新的优良学风，建立学风建设的长效机制，营造良好的育人氛围，提高人才培养质量。现结合学院实际，制订我院学风建设方案。</w:t>
      </w:r>
    </w:p>
    <w:p>
      <w:pPr>
        <w:pStyle w:val="5"/>
        <w:rPr>
          <w:rFonts w:hint="eastAsia"/>
        </w:rPr>
      </w:pPr>
      <w:r>
        <w:rPr>
          <w:rFonts w:hint="eastAsia"/>
        </w:rPr>
        <w:t>一、组织机构</w:t>
      </w:r>
    </w:p>
    <w:p>
      <w:pPr>
        <w:rPr>
          <w:rFonts w:hint="eastAsia"/>
        </w:rPr>
      </w:pPr>
      <w:r>
        <w:rPr>
          <w:rFonts w:hint="eastAsia"/>
        </w:rPr>
        <w:t>组长：滕元良、胡忠任。第一责任人</w:t>
      </w:r>
    </w:p>
    <w:p>
      <w:pPr>
        <w:rPr>
          <w:rFonts w:hint="eastAsia"/>
        </w:rPr>
      </w:pPr>
      <w:r>
        <w:rPr>
          <w:rFonts w:hint="eastAsia"/>
        </w:rPr>
        <w:t>副组长：李丽娜、周蕊、张春翠。直接责任人</w:t>
      </w:r>
    </w:p>
    <w:p>
      <w:pPr>
        <w:rPr>
          <w:rFonts w:hint="eastAsia"/>
        </w:rPr>
      </w:pPr>
      <w:r>
        <w:rPr>
          <w:rFonts w:hint="eastAsia"/>
        </w:rPr>
        <w:t>成员：阴丽娜、王善臣、贾新忠、李小娟、刘阳阳及各班主任。具体责任人</w:t>
      </w:r>
    </w:p>
    <w:p>
      <w:pPr>
        <w:pStyle w:val="5"/>
        <w:rPr>
          <w:rFonts w:hint="eastAsia"/>
        </w:rPr>
      </w:pPr>
      <w:r>
        <w:rPr>
          <w:rFonts w:hint="eastAsia"/>
        </w:rPr>
        <w:t>二、目标要求</w:t>
      </w:r>
    </w:p>
    <w:p>
      <w:pPr>
        <w:rPr>
          <w:rFonts w:hint="eastAsia"/>
        </w:rPr>
      </w:pPr>
      <w:r>
        <w:rPr>
          <w:rFonts w:hint="eastAsia"/>
        </w:rPr>
        <w:t>1.大学一年级：重在打基础，抓上课出勤率，督促学生认真自修，尽快适应大学生活，养成浓厚的学习氛围；</w:t>
      </w:r>
    </w:p>
    <w:p>
      <w:pPr>
        <w:rPr>
          <w:rFonts w:hint="eastAsia"/>
        </w:rPr>
      </w:pPr>
      <w:r>
        <w:rPr>
          <w:rFonts w:hint="eastAsia"/>
        </w:rPr>
        <w:t>2.大学二年级：抓英语四六级、计算机等级考试的通过率，培养学生形成明确的考研目标或其他方面的努力方向；</w:t>
      </w:r>
    </w:p>
    <w:p>
      <w:pPr>
        <w:rPr>
          <w:rFonts w:hint="eastAsia"/>
        </w:rPr>
      </w:pPr>
      <w:r>
        <w:rPr>
          <w:rFonts w:hint="eastAsia"/>
        </w:rPr>
        <w:t>3.大学三年级：重视学生能力的培养，努力提高学生的综合素质，为考研或其他方向的发展打下坚实的基础；</w:t>
      </w:r>
    </w:p>
    <w:p>
      <w:pPr>
        <w:rPr>
          <w:rFonts w:hint="eastAsia"/>
        </w:rPr>
      </w:pPr>
      <w:r>
        <w:rPr>
          <w:rFonts w:hint="eastAsia"/>
        </w:rPr>
        <w:t>4.大学四年级：毕业生认真完成毕业论文，提高学生报考研究生的录取率，积极投身到就业工作中，提高学院就业率和就业质量。</w:t>
      </w:r>
    </w:p>
    <w:p>
      <w:pPr>
        <w:pStyle w:val="5"/>
        <w:rPr>
          <w:rFonts w:hint="eastAsia"/>
        </w:rPr>
      </w:pPr>
      <w:r>
        <w:rPr>
          <w:rFonts w:hint="eastAsia"/>
        </w:rPr>
        <w:t>三、具体措施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（一）加强制度建设，规范制度管人</w:t>
      </w:r>
    </w:p>
    <w:p>
      <w:pPr>
        <w:rPr>
          <w:rFonts w:hint="eastAsia"/>
        </w:rPr>
      </w:pPr>
      <w:r>
        <w:rPr>
          <w:rFonts w:hint="eastAsia"/>
        </w:rPr>
        <w:t>1.健全评先评优制度，完善学风建设激励机制</w:t>
      </w:r>
    </w:p>
    <w:p>
      <w:pPr>
        <w:rPr>
          <w:rFonts w:hint="eastAsia"/>
        </w:rPr>
      </w:pPr>
      <w:r>
        <w:rPr>
          <w:rFonts w:hint="eastAsia"/>
        </w:rPr>
        <w:t>（1）完善奖励机制。将学生成绩排名、科技创新参与度、纪律检查成绩等综合表现作为优秀学生干部、优秀学生、先进班集体、标兵宿舍等评选的重要考核指标，同时与奖助贷评定工作挂钩。</w:t>
      </w:r>
    </w:p>
    <w:p>
      <w:pPr>
        <w:rPr>
          <w:rFonts w:hint="eastAsia"/>
        </w:rPr>
      </w:pPr>
      <w:r>
        <w:rPr>
          <w:rFonts w:hint="eastAsia"/>
        </w:rPr>
        <w:t>（2）实行奖惩制度。严格请假制度，严肃课堂考勤制度，严抓自习、就寝等宿舍管理规范，严明考试纪律，对违纪行为严肃处理（见附件1）。</w:t>
      </w:r>
    </w:p>
    <w:p>
      <w:pPr>
        <w:rPr>
          <w:rFonts w:hint="eastAsia"/>
        </w:rPr>
      </w:pPr>
      <w:r>
        <w:rPr>
          <w:rFonts w:hint="eastAsia"/>
        </w:rPr>
        <w:t>（3）</w:t>
      </w:r>
      <w:bookmarkStart w:id="6" w:name="_GoBack"/>
      <w:bookmarkEnd w:id="6"/>
      <w:r>
        <w:rPr>
          <w:rFonts w:hint="eastAsia"/>
        </w:rPr>
        <w:t>实行专项奖励。学院每学年对学风建设活动进行总结，召开学风建设总结表彰大会，对于学风建设成绩突出的个人和集体，按一定比例评选出先进并给予表彰奖励。</w:t>
      </w:r>
    </w:p>
    <w:p>
      <w:pPr>
        <w:rPr>
          <w:rFonts w:hint="eastAsia"/>
        </w:rPr>
      </w:pPr>
      <w:r>
        <w:rPr>
          <w:rFonts w:hint="eastAsia"/>
        </w:rPr>
        <w:t>2.建立“三级”考勤、抓好“四支”队伍</w:t>
      </w:r>
    </w:p>
    <w:p>
      <w:pPr>
        <w:rPr>
          <w:rFonts w:hint="eastAsia"/>
        </w:rPr>
      </w:pPr>
      <w:r>
        <w:rPr>
          <w:rFonts w:hint="eastAsia"/>
        </w:rPr>
        <w:t>（1）建立“三级”考勤。针对同学学风表现较差的晨起、课堂考勤、教室自习等几个主要环节，建立以班级自查和学生会常查为主，学院教师抽查为辅的三级考勤制度，多管齐下，增强对学生的监督约束，增强学风建设实效。</w:t>
      </w:r>
    </w:p>
    <w:p>
      <w:pPr>
        <w:rPr>
          <w:rFonts w:hint="eastAsia"/>
        </w:rPr>
      </w:pPr>
      <w:r>
        <w:rPr>
          <w:rFonts w:hint="eastAsia"/>
        </w:rPr>
        <w:t>（2）抓好四支队伍。充分调动学风督导组（各班自律委员等组成）、学生会干部、党员和入党积极分子、各班班干部的工作积极性和主动性，加强这四支队伍与学院、教师之间的桥梁和纽带关系。通过实行党员宿舍挂牌制度、学生干部考核淘汰等制度，加强对学风建设队伍的监督管理，使之成为学风建设的模范和表率（见附件2）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（二）加强宣传教育，营造浓厚氛围</w:t>
      </w:r>
    </w:p>
    <w:p>
      <w:pPr>
        <w:rPr>
          <w:rFonts w:hint="eastAsia"/>
        </w:rPr>
      </w:pPr>
      <w:r>
        <w:rPr>
          <w:rFonts w:hint="eastAsia"/>
        </w:rPr>
        <w:t>通过座谈会、问卷调查、学院网站、宣传栏等宣传载体全方位、广范围、分层次、有步骤地加强宣传教育，把学风建设的精神传达到每个学生，实施制度管人、制度育人。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（三）加强建设引导，提升活动效果</w:t>
      </w:r>
    </w:p>
    <w:p>
      <w:pPr>
        <w:rPr>
          <w:rFonts w:hint="eastAsia"/>
        </w:rPr>
      </w:pPr>
      <w:r>
        <w:rPr>
          <w:rFonts w:hint="eastAsia"/>
        </w:rPr>
        <w:t>要不断研究和探索学风建设的有效途径，通过不断拓展学风建设的载体来保证和提升工作效果。</w:t>
      </w:r>
    </w:p>
    <w:p>
      <w:pPr>
        <w:rPr>
          <w:rFonts w:hint="eastAsia"/>
        </w:rPr>
      </w:pPr>
      <w:r>
        <w:rPr>
          <w:rFonts w:hint="eastAsia"/>
        </w:rPr>
        <w:t>1.实施教学质量、教学秩序“双督导”制度，以教风带学风。“双督导”是指学院全面组织监督教师的“教”和学生的“学”，双管齐下，既要监督课堂教学秩序，又要监督教学质量。</w:t>
      </w:r>
    </w:p>
    <w:p>
      <w:pPr>
        <w:rPr>
          <w:rFonts w:hint="eastAsia"/>
        </w:rPr>
      </w:pPr>
      <w:r>
        <w:rPr>
          <w:rFonts w:hint="eastAsia"/>
        </w:rPr>
        <w:t>2.开展师德师风建设主题活动。结合学院实际，对参加学校及山东省青年教师教学比赛评选出的优秀教师大力宣传，在教师中形成比先进、学先进、当先进的良好氛围；进一步加强巩固教学督导成果，以优良教风带动优良学风的形成。</w:t>
      </w:r>
    </w:p>
    <w:p>
      <w:pPr>
        <w:rPr>
          <w:rFonts w:hint="eastAsia"/>
        </w:rPr>
      </w:pPr>
      <w:r>
        <w:rPr>
          <w:rFonts w:hint="eastAsia"/>
        </w:rPr>
        <w:t>3.依托各类学科竞赛，鼓励教师参与指导学生科技立项，调动学生参加科学研究的积极性，构建学生科技创新体系，培养学生的创新精神和实践能力，全面推进素质教育。</w:t>
      </w:r>
    </w:p>
    <w:p>
      <w:pPr>
        <w:rPr>
          <w:rFonts w:hint="eastAsia"/>
        </w:rPr>
      </w:pPr>
      <w:r>
        <w:rPr>
          <w:rFonts w:hint="eastAsia"/>
        </w:rPr>
        <w:t>4.开展与学风建设密切相关的校园文化活动，组织系列讲座；组织师生座谈会、院领导与学生“零距离”面对面座谈会，开展学习经验交流会；开展辩论赛、演讲比赛、专业知识竞赛等，使更多的学生参与到活动中，引领学习之风，营造良好的学习氛围。</w:t>
      </w:r>
    </w:p>
    <w:p>
      <w:pPr>
        <w:rPr>
          <w:rFonts w:hint="eastAsia"/>
        </w:rPr>
      </w:pPr>
      <w:r>
        <w:rPr>
          <w:rFonts w:hint="eastAsia"/>
        </w:rPr>
        <w:t>5.探索贫困生励志教育、思想政治教育、心理健康教育和学风建设平台，为学生的励志成才、健康成才、学风成才、全面成才提供机制和制度保障。</w:t>
      </w:r>
    </w:p>
    <w:p>
      <w:pPr>
        <w:rPr>
          <w:rFonts w:hint="eastAsia"/>
        </w:rPr>
      </w:pPr>
      <w:r>
        <w:rPr>
          <w:rFonts w:hint="eastAsia"/>
        </w:rPr>
        <w:t>6.学年末由学工办开展学年学习满意度问卷调查。</w:t>
      </w:r>
    </w:p>
    <w:p>
      <w:pPr>
        <w:rPr>
          <w:rFonts w:hint="eastAsia"/>
        </w:rPr>
      </w:pPr>
      <w:r>
        <w:rPr>
          <w:rFonts w:hint="eastAsia"/>
        </w:rPr>
        <w:t>7.在期末考试前一周班主任老师开展以诚信考试为主题的专题班会，学生组织开展签名活动。</w:t>
      </w:r>
    </w:p>
    <w:p>
      <w:pPr>
        <w:rPr>
          <w:rFonts w:hint="eastAsia"/>
        </w:rPr>
      </w:pPr>
      <w:r>
        <w:rPr>
          <w:rFonts w:hint="eastAsia"/>
        </w:rPr>
        <w:t>具体的学风建设主题活动如下：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1.优良学风建设倡议</w:t>
      </w:r>
    </w:p>
    <w:p>
      <w:pPr>
        <w:rPr>
          <w:rFonts w:hint="eastAsia"/>
        </w:rPr>
      </w:pPr>
      <w:r>
        <w:rPr>
          <w:rFonts w:hint="eastAsia"/>
        </w:rPr>
        <w:t>在新生中开展优良学风建设倡议活动。集中开展新生入学教育时，重点讲授课堂礼仪、学风建设及校园安全、校园文明行为的相关内容，帮助新生尽快融入校园文化环境，健康安全的投入到之后的学习生活中。同时要求以班级为单位，签订学风建设承诺书（见附件3），并建立“学习预警制”与特殊学生家长联系沟通，定期向学生家长反馈学生在校学习情况，倡议书于10月9日交至学工办备存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2.“大学愿望清单”展示分享</w:t>
      </w:r>
    </w:p>
    <w:p>
      <w:pPr>
        <w:rPr>
          <w:rFonts w:hint="eastAsia"/>
        </w:rPr>
      </w:pPr>
      <w:r>
        <w:rPr>
          <w:rFonts w:hint="eastAsia"/>
        </w:rPr>
        <w:t>结合《大学生职业生涯规划》课程，引导鼓励新生立足实际，尽快适应大学生活，树立正确的学习目标，切实做好学业规划及实施方案，对大学生活进行合理展望及规划，列出详尽的大学愿望清单并跟踪鼓励学生扎实推进。在其他年级学生中倡议大家根据所处年级，加强自我管理及自我服务意识，结合职业生涯规划和具体就业目标做有针对性的目标设定，列出实事求是且经过科学反馈、调整后的大学愿望清单。各班级于每年10月25日前选送至少10份内容积极正向、丰富充实的“大学愿望清单”至学工办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3.“为第一排代言”</w:t>
      </w:r>
    </w:p>
    <w:p>
      <w:pPr>
        <w:rPr>
          <w:rFonts w:hint="eastAsia"/>
        </w:rPr>
      </w:pPr>
      <w:r>
        <w:rPr>
          <w:rFonts w:hint="eastAsia"/>
        </w:rPr>
        <w:t>讲桌前的第一排座位是保证教学质量的重要阵地，第一排座位的空置会极大的影响教师授课情绪以及班级学习氛围。要大力倡导学生争坐第一排，为第一排正名、代言。各班主任对所带班级第一排的空置情况进行全面掌控，并保留相关数据和资料备查。对第一排没有坐满的座位要求学生干部、党员主动去坐，为班级学风建设起到表率作用。学院在优秀班集体等评比工作中将“课堂第一排的空置率”纳入考核体系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4.晒晒成绩单</w:t>
      </w:r>
    </w:p>
    <w:p>
      <w:pPr>
        <w:rPr>
          <w:rFonts w:hint="eastAsia"/>
        </w:rPr>
      </w:pPr>
      <w:r>
        <w:rPr>
          <w:rFonts w:hint="eastAsia"/>
        </w:rPr>
        <w:t>当代大学生须掌握必备的理论知识和过硬的专业技能，成绩单是能够记录和表现学生知识、技能掌握情况的重要依据，也是毕业时打动用人单位、打造光明前程的必要指标，对每一位同学都具有不可忽视的重要意义。为鼓励学生养成良好的学习习惯、变“被动学习”为“主动学习”，要求各班级倡议学生在学期初承诺在期末晒出自己的成绩单，督促学生实施切实可行的学习计划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5.评选“全勤明星”</w:t>
      </w:r>
    </w:p>
    <w:p>
      <w:pPr>
        <w:rPr>
          <w:rFonts w:hint="eastAsia"/>
        </w:rPr>
      </w:pPr>
      <w:r>
        <w:rPr>
          <w:rFonts w:hint="eastAsia"/>
        </w:rPr>
        <w:t>出勤率一直是了解学生上课风貌的重要量化指标，是学生学习态度的重要体现。根据班级考勤表、学院考勤抽查记录、任课教师点名册等相关记录，在学年末推荐“全勤明星”进行全院评比。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6.寻找“图书馆的男神/女神”</w:t>
      </w:r>
    </w:p>
    <w:p>
      <w:pPr>
        <w:rPr>
          <w:rFonts w:hint="eastAsia"/>
        </w:rPr>
      </w:pPr>
      <w:r>
        <w:rPr>
          <w:rFonts w:hint="eastAsia"/>
        </w:rPr>
        <w:t>图书馆作为大学生知识补充、自学研究的重要场所，是学生们使用频率较高的基础场馆。学院将在学期末从图书馆借阅系统中统计相关数据、整理公示，并对在图书馆自学时长和借阅次数两项均表现突出的同学授予“图书馆的男神/女神”称号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7.建立考研辅导工作体系</w:t>
      </w:r>
    </w:p>
    <w:p>
      <w:pPr>
        <w:rPr>
          <w:rFonts w:hint="eastAsia"/>
        </w:rPr>
      </w:pPr>
      <w:r>
        <w:rPr>
          <w:rFonts w:hint="eastAsia"/>
        </w:rPr>
        <w:t>（1）每年5-6月举办考研动员大会暨表彰大会：一是进行动员讲座；二是对考取研究生的同学进行表彰；三是制作考研光荣榜；四是通过网络宣传考研学子的典型事迹；五是进行考研经验交流。组织部门：学生工作办公室、办公室</w:t>
      </w:r>
    </w:p>
    <w:p>
      <w:pPr>
        <w:rPr>
          <w:rFonts w:hint="eastAsia"/>
        </w:rPr>
      </w:pPr>
      <w:r>
        <w:rPr>
          <w:rFonts w:hint="eastAsia"/>
        </w:rPr>
        <w:t>（2）每年5-12月举办考研辅导专题讲座和报告会，指导学生选择报考适合自己的学校、学科和专业，并对相关数据进行统计。组织部门：各教研室、学生工作办公室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起草人：李丽娜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附件1：工商学院课堂考勤管理制度</w:t>
      </w:r>
    </w:p>
    <w:p>
      <w:pPr>
        <w:rPr>
          <w:rFonts w:hint="eastAsia"/>
        </w:rPr>
      </w:pPr>
      <w:r>
        <w:rPr>
          <w:rFonts w:hint="eastAsia"/>
        </w:rPr>
        <w:t>附件2：学风建设督查计划</w:t>
      </w:r>
    </w:p>
    <w:p>
      <w:pPr>
        <w:rPr>
          <w:rFonts w:hint="eastAsia"/>
        </w:rPr>
      </w:pPr>
      <w:r>
        <w:rPr>
          <w:rFonts w:hint="eastAsia"/>
        </w:rPr>
        <w:t>附件3：学风建设倡议书</w:t>
      </w:r>
    </w:p>
    <w:p>
      <w:pPr>
        <w:spacing w:beforeLines="0" w:afterLines="0"/>
        <w:rPr>
          <w:rFonts w:hint="eastAsia"/>
          <w:sz w:val="21"/>
        </w:rPr>
      </w:pPr>
      <w:r>
        <w:rPr>
          <w:rFonts w:hint="eastAsia"/>
          <w:sz w:val="21"/>
        </w:rPr>
        <w:br w:type="page"/>
      </w:r>
      <w:bookmarkStart w:id="2" w:name="_Toc9974"/>
      <w:r>
        <w:rPr>
          <w:rFonts w:hint="eastAsia" w:eastAsia="黑体"/>
          <w:b/>
          <w:kern w:val="0"/>
          <w:sz w:val="30"/>
        </w:rPr>
        <w:t>附件1：</w:t>
      </w:r>
      <w:bookmarkEnd w:id="2"/>
    </w:p>
    <w:p>
      <w:pPr>
        <w:pStyle w:val="6"/>
        <w:spacing w:beforeLines="0" w:afterLines="0"/>
        <w:rPr>
          <w:rFonts w:hint="eastAsia"/>
          <w:sz w:val="32"/>
        </w:rPr>
      </w:pPr>
      <w:bookmarkStart w:id="3" w:name="_Toc26827"/>
      <w:r>
        <w:rPr>
          <w:rFonts w:hint="eastAsia"/>
          <w:sz w:val="32"/>
        </w:rPr>
        <w:t>工商学院课堂考勤管理制度</w:t>
      </w:r>
      <w:bookmarkEnd w:id="3"/>
    </w:p>
    <w:p>
      <w:pPr>
        <w:adjustRightInd w:val="0"/>
        <w:snapToGrid w:val="0"/>
        <w:spacing w:beforeLines="0" w:afterLines="0"/>
        <w:ind w:firstLine="420"/>
        <w:rPr>
          <w:rFonts w:hint="eastAsia"/>
          <w:sz w:val="21"/>
        </w:rPr>
      </w:pPr>
    </w:p>
    <w:p>
      <w:pPr>
        <w:rPr>
          <w:rFonts w:hint="eastAsia"/>
        </w:rPr>
      </w:pPr>
      <w:r>
        <w:rPr>
          <w:rFonts w:hint="eastAsia"/>
        </w:rPr>
        <w:t>课堂是学生学习的主要场所，课堂学习是学生获取知识、培养能力、提高素质的主要渠道。抓好课堂考勤是创造良好学习氛围，形成良好学习风气的必要条件。为保证教学质量，维护正常的教学秩序，建立良好的学风，同时为了充分发挥学生干部的管理职能，创造良好的课堂秩序，形成良好的班风，根据《山东管理学院学生手册》相关规定，结合本院的实际，特制定本制度。</w:t>
      </w:r>
    </w:p>
    <w:p>
      <w:pPr>
        <w:pStyle w:val="5"/>
        <w:rPr>
          <w:rFonts w:hint="eastAsia"/>
          <w:lang w:eastAsia="zh-CN"/>
        </w:rPr>
      </w:pPr>
      <w:r>
        <w:rPr>
          <w:rFonts w:hint="eastAsia"/>
        </w:rPr>
        <w:t>一、课堂规则</w:t>
      </w:r>
    </w:p>
    <w:p>
      <w:pPr>
        <w:rPr>
          <w:rFonts w:hint="eastAsia"/>
        </w:rPr>
      </w:pPr>
      <w:r>
        <w:rPr>
          <w:rFonts w:hint="eastAsia"/>
        </w:rPr>
        <w:t>1、凡多个班合堂上课者，各个班须按规定区域（区域可定期轮换）分开坐，以便于考勤和老师检查。</w:t>
      </w:r>
    </w:p>
    <w:p>
      <w:pPr>
        <w:rPr>
          <w:rFonts w:hint="eastAsia"/>
        </w:rPr>
      </w:pPr>
      <w:r>
        <w:rPr>
          <w:rFonts w:hint="eastAsia"/>
        </w:rPr>
        <w:t>2、学生要按时上、下课，不迟到、不早退。学生不得无故旷课、迟到、早退。因故不能正常参加课程者需请假，凡未请假或超过请假时间者均以旷课论处。请假者应由班长向任课老师出示由班主任、学院学工办批准的正规请假条。</w:t>
      </w:r>
    </w:p>
    <w:p>
      <w:pPr>
        <w:rPr>
          <w:rFonts w:hint="eastAsia"/>
        </w:rPr>
      </w:pPr>
      <w:r>
        <w:rPr>
          <w:rFonts w:hint="eastAsia"/>
        </w:rPr>
        <w:t>3、上课时要认真听讲，不准随便出入。若有特殊情况，应向老师请示，并告知班主任，经同意后方可离开教室，否则视为早退。（注：特殊情况仅限于疾病或者突发事件）</w:t>
      </w:r>
    </w:p>
    <w:p>
      <w:pPr>
        <w:pStyle w:val="5"/>
        <w:rPr>
          <w:rFonts w:hint="eastAsia"/>
          <w:lang w:eastAsia="zh-CN"/>
        </w:rPr>
      </w:pPr>
      <w:r>
        <w:rPr>
          <w:rFonts w:hint="eastAsia"/>
        </w:rPr>
        <w:t>二、请假制度</w:t>
      </w:r>
    </w:p>
    <w:p>
      <w:pPr>
        <w:rPr>
          <w:rFonts w:hint="eastAsia"/>
        </w:rPr>
      </w:pPr>
      <w:r>
        <w:rPr>
          <w:rFonts w:hint="eastAsia"/>
        </w:rPr>
        <w:t>因病、因事不能上课或参加学校规定的活动，按其请假时间长短办理相关请假手续。</w:t>
      </w:r>
    </w:p>
    <w:p>
      <w:pPr>
        <w:rPr>
          <w:rFonts w:hint="eastAsia"/>
        </w:rPr>
      </w:pPr>
      <w:r>
        <w:rPr>
          <w:rFonts w:hint="eastAsia"/>
        </w:rPr>
        <w:t>1、病假：学生因病请假2天以内，须填写请假单（一式两份），由班主任审核签字后生效。病假2天以上10天以内，需持医院证明填写请假单（一式两份），由班主任审核证明材料，与家长联系后在假条上确认签字，再由学院学工办审核签字后生效。病假10天以上由学院分管学生工作副书记批准。</w:t>
      </w:r>
    </w:p>
    <w:p>
      <w:pPr>
        <w:rPr>
          <w:rFonts w:hint="eastAsia"/>
        </w:rPr>
      </w:pPr>
      <w:r>
        <w:rPr>
          <w:rFonts w:hint="eastAsia"/>
        </w:rPr>
        <w:t>2、事假：学生在校学习期间，一般不准请事假，遇有直系亲属病丧或其它重大变故必须由本人参加时，可以请事假。2天以内的由班主任审批；2天以上5天以内的，由班主任审核证明材料，与家长联系后在假条上确认签字，再由学工办审核签字后生效。请假时须填写请假单（一式两份），并由相应审批权限人签字后生效。每学期累计事假不得超过5天。</w:t>
      </w:r>
    </w:p>
    <w:p>
      <w:pPr>
        <w:rPr>
          <w:rFonts w:hint="eastAsia"/>
        </w:rPr>
      </w:pPr>
      <w:r>
        <w:rPr>
          <w:rFonts w:hint="eastAsia"/>
        </w:rPr>
        <w:t>3、需要请假2天以上并离开学校的学生，必须征得学生本人家长同意，由家长给所在班班主任电话联系。离校期间一切责任由学生本人及其家长承担。</w:t>
      </w:r>
    </w:p>
    <w:p>
      <w:pPr>
        <w:rPr>
          <w:rFonts w:hint="eastAsia"/>
        </w:rPr>
      </w:pPr>
      <w:r>
        <w:rPr>
          <w:rFonts w:hint="eastAsia"/>
        </w:rPr>
        <w:t>4、请假学生须将请假单交给本班考勤负责人处，由考勤负责人向任课教师出示，并在考勤时注明请事假或病假。需要延长事假、病假的，应在学校批准的有效假期时间内续假，续假手续与上相同。</w:t>
      </w:r>
    </w:p>
    <w:p>
      <w:pPr>
        <w:rPr>
          <w:rFonts w:hint="eastAsia"/>
        </w:rPr>
      </w:pPr>
      <w:r>
        <w:rPr>
          <w:rFonts w:hint="eastAsia"/>
        </w:rPr>
        <w:t>5、经批准请假的学生，返校后及时到班主任处办理销假手续（在请假单存根上签字），如不按时办理销假，超出时间视为旷课。</w:t>
      </w:r>
    </w:p>
    <w:p>
      <w:pPr>
        <w:rPr>
          <w:rFonts w:hint="eastAsia"/>
        </w:rPr>
      </w:pPr>
      <w:r>
        <w:rPr>
          <w:rFonts w:hint="eastAsia"/>
        </w:rPr>
        <w:t>6、凡未经批准擅自离校，一律按旷课处理，并按其离校时间的长短，给予通报、警告、严重警告、记过等处分。</w:t>
      </w:r>
    </w:p>
    <w:p>
      <w:pPr>
        <w:rPr>
          <w:rFonts w:hint="eastAsia"/>
        </w:rPr>
      </w:pPr>
      <w:r>
        <w:rPr>
          <w:rFonts w:hint="eastAsia"/>
        </w:rPr>
        <w:t>7、班主任一周内不能重复对同一个人进行审批。班干部及任课教师无审批权限。</w:t>
      </w:r>
    </w:p>
    <w:p>
      <w:pPr>
        <w:pStyle w:val="5"/>
        <w:rPr>
          <w:rFonts w:hint="eastAsia"/>
          <w:lang w:eastAsia="zh-CN"/>
        </w:rPr>
      </w:pPr>
      <w:r>
        <w:rPr>
          <w:rFonts w:hint="eastAsia"/>
        </w:rPr>
        <w:t>三、课堂考勤记录及汇报程序</w:t>
      </w:r>
    </w:p>
    <w:p>
      <w:pPr>
        <w:rPr>
          <w:rFonts w:hint="eastAsia"/>
        </w:rPr>
      </w:pPr>
      <w:r>
        <w:rPr>
          <w:rFonts w:hint="eastAsia"/>
        </w:rPr>
        <w:t>1、课堂考勤实行班级考勤员考勤和学院、学生会课堂考勤抽查相结合的考勤机制。班级考勤员上课前清点人数，并认真填写每日课堂考勤记录表，课程结束后，由当堂任课教师核实并签字，要求每次课均有考勤记录。学院老师、学生会将不定期对各班进行课堂考勤抽查。</w:t>
      </w:r>
    </w:p>
    <w:p>
      <w:pPr>
        <w:rPr>
          <w:rFonts w:hint="eastAsia"/>
        </w:rPr>
      </w:pPr>
      <w:r>
        <w:rPr>
          <w:rFonts w:hint="eastAsia"/>
        </w:rPr>
        <w:t>2、班级考勤员需每周一前将上周的课堂考勤记录表交至班主任处。</w:t>
      </w:r>
    </w:p>
    <w:p>
      <w:pPr>
        <w:pStyle w:val="5"/>
        <w:rPr>
          <w:rFonts w:hint="eastAsia"/>
        </w:rPr>
      </w:pPr>
      <w:r>
        <w:rPr>
          <w:rFonts w:hint="eastAsia"/>
        </w:rPr>
        <w:t>四、考勤结果奖惩办法</w:t>
      </w:r>
    </w:p>
    <w:p>
      <w:pPr>
        <w:rPr>
          <w:rFonts w:hint="eastAsia"/>
        </w:rPr>
      </w:pPr>
      <w:r>
        <w:rPr>
          <w:rFonts w:hint="eastAsia"/>
        </w:rPr>
        <w:t>1、各班根据班级课堂考勤记录表和学院老师、学生会课堂考勤抽查结果每两周进行一次统计，根据统计旷课结果，建立考勤预警机制，分为红黄蓝三级。蓝级：旷课累计达到6-10学时，给予通报批评；黄级：旷课累计达到11-20学时，给予警告处分；红级：旷课累计达到21-30学时，给予严重警告处分，并与学生家长联系，寄家长通知函。超过30学时以上将根据《山东管理学院学生手册》相关规定给予处分，42学时以上者，视情节轻重，给予留校察看或开除学籍处分。迟到、早退达5分钟按旷课处理。受通报批评及以上处分同学给予取消本学年评奖评优资格（含助学金），入党积极分子评选资格，取消考试资格等相应处分。旷课名单及节数每月公示一次，如有意见请于名单公示后3个工作日内到学院学工办反馈。</w:t>
      </w:r>
    </w:p>
    <w:p>
      <w:pPr>
        <w:rPr>
          <w:rFonts w:hint="eastAsia"/>
        </w:rPr>
      </w:pPr>
      <w:r>
        <w:rPr>
          <w:rFonts w:hint="eastAsia"/>
        </w:rPr>
        <w:t>2、班级月平均出勤率连续低于90%，取消本年度优秀班集体、先进团支部评选资格，并相应减少本班评优评奖的名额。</w:t>
      </w:r>
    </w:p>
    <w:p>
      <w:pPr>
        <w:rPr>
          <w:rFonts w:hint="eastAsia"/>
        </w:rPr>
      </w:pPr>
      <w:r>
        <w:rPr>
          <w:rFonts w:hint="eastAsia"/>
        </w:rPr>
        <w:t>3、对全勤同学，给予在学期综合测评中加4分的奖励，并在学年评奖评优、助学金评定及入党积极分子的评选中，同等条件下优先考虑。班级出勤率在学年汇总中列学院年级出勤率前3名的班级，在年度评优评奖名额比例分配中重点倾斜。</w:t>
      </w:r>
    </w:p>
    <w:p>
      <w:pPr>
        <w:pStyle w:val="5"/>
        <w:rPr>
          <w:rFonts w:hint="eastAsia"/>
          <w:lang w:eastAsia="zh-CN"/>
        </w:rPr>
      </w:pPr>
      <w:r>
        <w:rPr>
          <w:rFonts w:hint="eastAsia"/>
        </w:rPr>
        <w:t>五、班级考勤员奖惩制度</w:t>
      </w:r>
    </w:p>
    <w:p>
      <w:pPr>
        <w:rPr>
          <w:rFonts w:hint="eastAsia"/>
        </w:rPr>
      </w:pPr>
      <w:r>
        <w:rPr>
          <w:rFonts w:hint="eastAsia"/>
        </w:rPr>
        <w:t>1、各班应选拔原则性强、责任心强的学生骨干担任班级考勤员。</w:t>
      </w:r>
    </w:p>
    <w:p>
      <w:pPr>
        <w:rPr>
          <w:rFonts w:hint="eastAsia"/>
        </w:rPr>
      </w:pPr>
      <w:r>
        <w:rPr>
          <w:rFonts w:hint="eastAsia"/>
        </w:rPr>
        <w:t>2、考勤员工作要求</w:t>
      </w:r>
    </w:p>
    <w:p>
      <w:pPr>
        <w:rPr>
          <w:rFonts w:hint="eastAsia"/>
        </w:rPr>
      </w:pPr>
      <w:r>
        <w:rPr>
          <w:rFonts w:hint="eastAsia"/>
        </w:rPr>
        <w:t>（1）日常考勤工作认真、及时完成。并按要求及时汇总、上报。</w:t>
      </w:r>
    </w:p>
    <w:p>
      <w:pPr>
        <w:rPr>
          <w:rFonts w:hint="eastAsia"/>
        </w:rPr>
      </w:pPr>
      <w:r>
        <w:rPr>
          <w:rFonts w:hint="eastAsia"/>
        </w:rPr>
        <w:t>（2）学生课堂考勤记录填写规范、真实，无弄虚作假情况。</w:t>
      </w:r>
    </w:p>
    <w:p>
      <w:pPr>
        <w:rPr>
          <w:rFonts w:hint="eastAsia"/>
        </w:rPr>
      </w:pPr>
      <w:r>
        <w:rPr>
          <w:rFonts w:hint="eastAsia"/>
        </w:rPr>
        <w:t>（3）能主动认真分析本班课堂考勤存在的问题，及时做好本班同学的思想工作，使班级学期平均到课率逐步提高。</w:t>
      </w:r>
    </w:p>
    <w:p>
      <w:pPr>
        <w:rPr>
          <w:rFonts w:hint="eastAsia"/>
        </w:rPr>
      </w:pPr>
      <w:r>
        <w:rPr>
          <w:rFonts w:hint="eastAsia"/>
        </w:rPr>
        <w:t>3、奖励</w:t>
      </w:r>
    </w:p>
    <w:p>
      <w:pPr>
        <w:rPr>
          <w:rFonts w:hint="eastAsia"/>
        </w:rPr>
      </w:pPr>
      <w:r>
        <w:rPr>
          <w:rFonts w:hint="eastAsia"/>
        </w:rPr>
        <w:t>（1）合格的考勤员自动进入班级综合测评小组。</w:t>
      </w:r>
    </w:p>
    <w:p>
      <w:pPr>
        <w:rPr>
          <w:rFonts w:hint="eastAsia"/>
        </w:rPr>
      </w:pPr>
      <w:r>
        <w:rPr>
          <w:rFonts w:hint="eastAsia"/>
        </w:rPr>
        <w:t>（2）累计一学期考勤结果与班级实际出勤结果一致，综合测评过程中给予加2分。</w:t>
      </w:r>
    </w:p>
    <w:p>
      <w:pPr>
        <w:rPr>
          <w:rFonts w:hint="eastAsia"/>
        </w:rPr>
      </w:pPr>
      <w:r>
        <w:rPr>
          <w:rFonts w:hint="eastAsia"/>
        </w:rPr>
        <w:t>（3）在评奖评优、助学金评定、组织发展中同等条件下优先考虑。</w:t>
      </w:r>
    </w:p>
    <w:p>
      <w:pPr>
        <w:rPr>
          <w:rFonts w:hint="eastAsia"/>
        </w:rPr>
      </w:pPr>
      <w:r>
        <w:rPr>
          <w:rFonts w:hint="eastAsia"/>
        </w:rPr>
        <w:t>4、处罚</w:t>
      </w:r>
    </w:p>
    <w:p>
      <w:pPr>
        <w:rPr>
          <w:rFonts w:hint="eastAsia"/>
        </w:rPr>
      </w:pPr>
      <w:r>
        <w:rPr>
          <w:rFonts w:hint="eastAsia"/>
        </w:rPr>
        <w:t>（1）班级考勤表逾期不交达两次或以上的将对该班考勤员进行通报批评。</w:t>
      </w:r>
    </w:p>
    <w:p>
      <w:pPr>
        <w:rPr>
          <w:rFonts w:hint="eastAsia"/>
        </w:rPr>
      </w:pPr>
      <w:r>
        <w:rPr>
          <w:rFonts w:hint="eastAsia"/>
        </w:rPr>
        <w:t>（2）班级考勤员在课堂考勤工作中有舞弊行为者，经查实后，第一次由班主任批评教育，第二次责令在班内做检查，第三次通报全院并取消当学年评选优秀学生干部、推优入党等资格，三次以上停职检查，直至撤消职务。</w:t>
      </w:r>
    </w:p>
    <w:p>
      <w:pPr>
        <w:rPr>
          <w:rFonts w:hint="default"/>
        </w:rPr>
      </w:pPr>
      <w:r>
        <w:rPr>
          <w:rFonts w:hint="eastAsia"/>
        </w:rPr>
        <w:t>5、对班级考勤员实施打击报复，视情节严重，给予相关学生警告、记过、留校察看直至开除的处分。</w:t>
      </w:r>
    </w:p>
    <w:p>
      <w:pPr>
        <w:pStyle w:val="7"/>
        <w:spacing w:beforeLines="0" w:afterLines="0"/>
        <w:rPr>
          <w:rFonts w:hint="eastAsia"/>
          <w:sz w:val="30"/>
        </w:rPr>
      </w:pPr>
      <w:r>
        <w:rPr>
          <w:rFonts w:hint="eastAsia"/>
          <w:sz w:val="30"/>
        </w:rPr>
        <w:t>附件</w:t>
      </w:r>
      <w:r>
        <w:rPr>
          <w:rFonts w:hint="eastAsia"/>
          <w:sz w:val="30"/>
          <w:lang w:val="en-US" w:eastAsia="zh-CN"/>
        </w:rPr>
        <w:t>2</w:t>
      </w:r>
      <w:r>
        <w:rPr>
          <w:rFonts w:hint="eastAsia"/>
          <w:sz w:val="30"/>
        </w:rPr>
        <w:t>：</w:t>
      </w:r>
    </w:p>
    <w:p>
      <w:pPr>
        <w:pStyle w:val="6"/>
        <w:spacing w:beforeLines="0" w:afterLines="0"/>
        <w:rPr>
          <w:rFonts w:hint="eastAsia"/>
          <w:sz w:val="32"/>
        </w:rPr>
      </w:pPr>
      <w:bookmarkStart w:id="4" w:name="_Toc26881"/>
      <w:r>
        <w:rPr>
          <w:rFonts w:hint="eastAsia"/>
          <w:sz w:val="32"/>
        </w:rPr>
        <w:t>201</w:t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/>
          <w:sz w:val="32"/>
        </w:rPr>
        <w:t>-201</w:t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/>
          <w:sz w:val="32"/>
        </w:rPr>
        <w:t>学年</w:t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/>
          <w:sz w:val="32"/>
        </w:rPr>
        <w:t>学期学风建设督查计划</w:t>
      </w:r>
      <w:bookmarkEnd w:id="4"/>
    </w:p>
    <w:tbl>
      <w:tblPr>
        <w:tblStyle w:val="3"/>
        <w:tblpPr w:leftFromText="180" w:rightFromText="180" w:vertAnchor="text" w:horzAnchor="page" w:tblpX="1239" w:tblpY="441"/>
        <w:tblOverlap w:val="never"/>
        <w:tblW w:w="965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2868"/>
        <w:gridCol w:w="2976"/>
        <w:gridCol w:w="2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月份</w:t>
            </w:r>
          </w:p>
        </w:tc>
        <w:tc>
          <w:tcPr>
            <w:tcW w:w="28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检查项目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重点检查项目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负责人员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9月</w:t>
            </w:r>
          </w:p>
        </w:tc>
        <w:tc>
          <w:tcPr>
            <w:tcW w:w="2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新生入学教育开展情况</w:t>
            </w:r>
          </w:p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新生晚自习出勤率</w:t>
            </w:r>
          </w:p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上课出勤率</w:t>
            </w:r>
          </w:p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准点到课率</w:t>
            </w:r>
          </w:p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第一排上座率</w:t>
            </w:r>
          </w:p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早退情况</w:t>
            </w:r>
          </w:p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带早餐情况</w:t>
            </w:r>
          </w:p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课堂</w:t>
            </w:r>
            <w:r>
              <w:rPr>
                <w:rFonts w:hint="eastAsia"/>
                <w:sz w:val="20"/>
                <w:lang w:val="en-US" w:eastAsia="zh-CN"/>
              </w:rPr>
              <w:t>玩手机</w:t>
            </w:r>
            <w:r>
              <w:rPr>
                <w:rFonts w:hint="eastAsia"/>
                <w:sz w:val="20"/>
              </w:rPr>
              <w:t>行为</w:t>
            </w:r>
          </w:p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考风考纪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新生入学教育开展情况</w:t>
            </w:r>
          </w:p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新生晚自习出勤率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10月</w:t>
            </w:r>
          </w:p>
        </w:tc>
        <w:tc>
          <w:tcPr>
            <w:tcW w:w="2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上课出勤率</w:t>
            </w:r>
          </w:p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准点到课率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11月</w:t>
            </w:r>
          </w:p>
        </w:tc>
        <w:tc>
          <w:tcPr>
            <w:tcW w:w="2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带早餐情况</w:t>
            </w:r>
          </w:p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第一排上座率</w:t>
            </w:r>
          </w:p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课堂</w:t>
            </w:r>
            <w:r>
              <w:rPr>
                <w:rFonts w:hint="eastAsia"/>
                <w:sz w:val="20"/>
                <w:lang w:val="en-US" w:eastAsia="zh-CN"/>
              </w:rPr>
              <w:t>玩手机</w:t>
            </w:r>
            <w:r>
              <w:rPr>
                <w:rFonts w:hint="eastAsia"/>
                <w:sz w:val="20"/>
              </w:rPr>
              <w:t>行为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12月</w:t>
            </w:r>
          </w:p>
        </w:tc>
        <w:tc>
          <w:tcPr>
            <w:tcW w:w="2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带早餐情况</w:t>
            </w:r>
          </w:p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早退情况</w:t>
            </w:r>
          </w:p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课堂</w:t>
            </w:r>
            <w:r>
              <w:rPr>
                <w:rFonts w:hint="eastAsia"/>
                <w:sz w:val="20"/>
                <w:lang w:val="en-US" w:eastAsia="zh-CN"/>
              </w:rPr>
              <w:t>玩手机</w:t>
            </w:r>
            <w:r>
              <w:rPr>
                <w:rFonts w:hint="eastAsia"/>
                <w:sz w:val="20"/>
              </w:rPr>
              <w:t>行为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1月</w:t>
            </w:r>
          </w:p>
        </w:tc>
        <w:tc>
          <w:tcPr>
            <w:tcW w:w="2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考风考纪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eastAsia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注：</w:t>
      </w:r>
    </w:p>
    <w:p>
      <w:pPr>
        <w:rPr>
          <w:rFonts w:hint="eastAsia"/>
        </w:rPr>
      </w:pPr>
      <w:r>
        <w:rPr>
          <w:rFonts w:hint="eastAsia"/>
        </w:rPr>
        <w:t>1.负责人员每月随机检查次数不得少于2次（每次至少检查3间教室，专业班级不限），情况记录完整后每月最后一天汇总上交至学工办；</w:t>
      </w:r>
    </w:p>
    <w:p>
      <w:pPr>
        <w:rPr>
          <w:rFonts w:hint="eastAsia"/>
        </w:rPr>
      </w:pPr>
      <w:r>
        <w:rPr>
          <w:rFonts w:hint="eastAsia"/>
        </w:rPr>
        <w:t>2.负责人员除当月“重点检查项目”外，每次至少再随机选取“检查项目”中的两项进行检查；</w:t>
      </w:r>
    </w:p>
    <w:p>
      <w:pPr>
        <w:rPr>
          <w:rFonts w:hint="eastAsia"/>
        </w:rPr>
      </w:pPr>
      <w:r>
        <w:rPr>
          <w:rFonts w:hint="eastAsia"/>
        </w:rPr>
        <w:t>3.负责人员即工商学院学风建设领导小组成员。</w:t>
      </w:r>
    </w:p>
    <w:p>
      <w:pPr>
        <w:pStyle w:val="7"/>
        <w:spacing w:beforeLines="0" w:afterLines="0"/>
        <w:rPr>
          <w:rFonts w:hint="eastAsia"/>
          <w:sz w:val="30"/>
          <w:lang w:val="en-US" w:eastAsia="zh-CN"/>
        </w:rPr>
      </w:pPr>
    </w:p>
    <w:p>
      <w:pPr>
        <w:pStyle w:val="7"/>
        <w:spacing w:beforeLines="0" w:afterLines="0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附件3：</w:t>
      </w:r>
    </w:p>
    <w:p>
      <w:pPr>
        <w:pStyle w:val="6"/>
        <w:spacing w:beforeLines="0" w:afterLines="0"/>
        <w:rPr>
          <w:rFonts w:hint="eastAsia"/>
          <w:sz w:val="32"/>
        </w:rPr>
      </w:pPr>
      <w:bookmarkStart w:id="5" w:name="_Toc3055"/>
      <w:r>
        <w:rPr>
          <w:rFonts w:hint="eastAsia"/>
          <w:sz w:val="32"/>
          <w:lang w:val="en-US" w:eastAsia="zh-CN"/>
        </w:rPr>
        <w:t>工商学院</w:t>
      </w:r>
      <w:r>
        <w:rPr>
          <w:rFonts w:hint="eastAsia"/>
          <w:sz w:val="32"/>
        </w:rPr>
        <w:t>201</w:t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/>
          <w:sz w:val="32"/>
        </w:rPr>
        <w:t>-201</w:t>
      </w:r>
      <w:r>
        <w:rPr>
          <w:rFonts w:hint="eastAsia"/>
          <w:sz w:val="32"/>
          <w:lang w:val="en-US" w:eastAsia="zh-CN"/>
        </w:rPr>
        <w:t xml:space="preserve">  </w:t>
      </w:r>
      <w:r>
        <w:rPr>
          <w:rFonts w:hint="eastAsia"/>
          <w:sz w:val="32"/>
        </w:rPr>
        <w:t>学年优良学风建设倡议书</w:t>
      </w:r>
      <w:bookmarkEnd w:id="5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亲爱的同学们：</w:t>
      </w:r>
    </w:p>
    <w:p>
      <w:pPr>
        <w:rPr>
          <w:rFonts w:hint="eastAsia"/>
        </w:rPr>
      </w:pPr>
      <w:r>
        <w:rPr>
          <w:rFonts w:hint="eastAsia"/>
        </w:rPr>
        <w:t>也许你从不曾为自己不经意间的一次迟到而感到羞愧，对于课堂上偶尔一两句的谈笑私语也不以为然，更不会想到要将课前关闭手机养成一种习惯。然而，学风是学院的风骨，是每个人的一言一行、一举一动。作为工商学院的一员，你应该从此刻开始认识到，良好的学风，不仅展现出我们自己的修养素质，更深刻地影响着工商学院这个集体的整体风貌和荣誉。</w:t>
      </w:r>
    </w:p>
    <w:p>
      <w:pPr>
        <w:rPr>
          <w:rFonts w:hint="eastAsia"/>
        </w:rPr>
      </w:pPr>
      <w:r>
        <w:rPr>
          <w:rFonts w:hint="eastAsia"/>
        </w:rPr>
        <w:t>这个美好的金秋，我们迎来了   级新生，我们在欣喜的同时，更深感学风建设工作的紧迫与责任。为积极创建学院拼搏向上的学习环境，营造工商学院良好的学风，我们在此郑重向全体   级新同学发出倡议：</w:t>
      </w:r>
    </w:p>
    <w:p>
      <w:pPr>
        <w:rPr>
          <w:rFonts w:hint="eastAsia"/>
        </w:rPr>
      </w:pPr>
      <w:r>
        <w:rPr>
          <w:rFonts w:hint="eastAsia"/>
        </w:rPr>
        <w:t>一、树立正确的人生理想和成才目标，坚持正确的世界观、人生观、价值观，增强学习动力，激发学习热情，用实际行动营造健康向上、严谨笃实的学习氛围。</w:t>
      </w:r>
    </w:p>
    <w:p>
      <w:pPr>
        <w:rPr>
          <w:rFonts w:hint="eastAsia"/>
        </w:rPr>
      </w:pPr>
      <w:r>
        <w:rPr>
          <w:rFonts w:hint="eastAsia"/>
        </w:rPr>
        <w:t>二、养成良好的学习、生活习惯，建立良好的时间观念、自控能力、公德意识、团队精神和集体观念，努力拼搏，严谨求实，熟练掌握专业知识和操作技能，形成终身学习的理念。</w:t>
      </w:r>
    </w:p>
    <w:p>
      <w:pPr>
        <w:rPr>
          <w:rFonts w:hint="eastAsia"/>
        </w:rPr>
      </w:pPr>
      <w:r>
        <w:rPr>
          <w:rFonts w:hint="eastAsia"/>
        </w:rPr>
        <w:t>三、树立“建优良学风，从我做起”的意识。严格遵守学院的各项规章制度，不旷课、不迟到、不早退，严格遵守课堂秩序，课堂上不交头接耳、不吃东西，不进行与上课无关的活动，崇尚尊师重道的文明礼仪，创建积极向上、严肃活泼的优良课堂环境。</w:t>
      </w:r>
    </w:p>
    <w:p>
      <w:pPr>
        <w:rPr>
          <w:rFonts w:hint="eastAsia"/>
        </w:rPr>
      </w:pPr>
      <w:r>
        <w:rPr>
          <w:rFonts w:hint="eastAsia"/>
        </w:rPr>
        <w:t>四、严肃考风考纪，树立“诚信光荣，作弊可耻”的信条，特别是学生党员、入党积极分子、学生干部要起模范作用。</w:t>
      </w:r>
    </w:p>
    <w:p>
      <w:pPr>
        <w:rPr>
          <w:rFonts w:hint="eastAsia"/>
        </w:rPr>
      </w:pPr>
      <w:r>
        <w:rPr>
          <w:rFonts w:hint="eastAsia"/>
        </w:rPr>
        <w:t>五、积极参加社会实践及公益服务活动，在实践中提高自己的综合素质，拓展自己的能力；积极参与课外科技文化活动，广泛学习各类知识和技能，扩大自己的知识面，努力培养自己的实践能力和创新精神，培养初步的科技本领。</w:t>
      </w:r>
    </w:p>
    <w:p>
      <w:pPr>
        <w:rPr>
          <w:rFonts w:hint="eastAsia"/>
        </w:rPr>
      </w:pPr>
      <w:r>
        <w:rPr>
          <w:rFonts w:hint="eastAsia"/>
        </w:rPr>
        <w:t>六、发挥学院各种资源优势，充分利用图书馆、自习室，掌握自我学习方法，在自学过程中树立正确学习态度并形成独立思考和钻研的能力，培养比较研究、逻辑思维能力，提升学习效果。</w:t>
      </w:r>
    </w:p>
    <w:p>
      <w:pPr>
        <w:spacing w:beforeLines="0" w:afterLines="0"/>
        <w:rPr>
          <w:rFonts w:hint="eastAsia"/>
          <w:sz w:val="21"/>
        </w:rPr>
      </w:pPr>
    </w:p>
    <w:p>
      <w:r>
        <w:rPr>
          <w:rFonts w:hint="eastAsia" w:ascii="仿宋_GB2312" w:hAnsi="仿宋_GB2312" w:eastAsia="仿宋_GB2312"/>
          <w:sz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D6A2C"/>
    <w:rsid w:val="1BB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 w:line="360" w:lineRule="auto"/>
      <w:ind w:firstLine="640" w:firstLineChars="200"/>
      <w:jc w:val="both"/>
    </w:pPr>
    <w:rPr>
      <w:rFonts w:hint="default" w:ascii="Times New Roman" w:hAnsi="Times New Roman" w:eastAsia="宋体" w:cs="Times New Roman"/>
      <w:kern w:val="2"/>
      <w:sz w:val="28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ind w:firstLine="0" w:firstLineChars="0"/>
      <w:jc w:val="center"/>
      <w:outlineLvl w:val="1"/>
    </w:pPr>
    <w:rPr>
      <w:rFonts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小标题"/>
    <w:next w:val="1"/>
    <w:unhideWhenUsed/>
    <w:uiPriority w:val="0"/>
    <w:pPr>
      <w:spacing w:beforeLines="0" w:afterLines="0" w:line="360" w:lineRule="auto"/>
    </w:pPr>
    <w:rPr>
      <w:rFonts w:hint="default" w:ascii="Calibri" w:hAnsi="Calibri" w:eastAsia="宋体" w:cs="Times New Roman"/>
      <w:b/>
      <w:sz w:val="28"/>
    </w:rPr>
  </w:style>
  <w:style w:type="paragraph" w:customStyle="1" w:styleId="6">
    <w:name w:val="附录标题"/>
    <w:unhideWhenUsed/>
    <w:uiPriority w:val="0"/>
    <w:pPr>
      <w:spacing w:beforeLines="0" w:afterLines="0" w:line="360" w:lineRule="auto"/>
      <w:jc w:val="center"/>
    </w:pPr>
    <w:rPr>
      <w:rFonts w:hint="default" w:ascii="Times New Roman" w:hAnsi="Times New Roman" w:eastAsia="黑体" w:cs="Times New Roman"/>
      <w:b/>
      <w:sz w:val="32"/>
    </w:rPr>
  </w:style>
  <w:style w:type="paragraph" w:customStyle="1" w:styleId="7">
    <w:name w:val="附件"/>
    <w:next w:val="1"/>
    <w:unhideWhenUsed/>
    <w:uiPriority w:val="0"/>
    <w:pPr>
      <w:spacing w:beforeLines="0" w:afterLines="0"/>
    </w:pPr>
    <w:rPr>
      <w:rFonts w:hint="default" w:ascii="Times New Roman" w:hAnsi="Times New Roman" w:eastAsia="黑体" w:cs="Times New Roman"/>
      <w:b/>
      <w:sz w:val="30"/>
    </w:rPr>
  </w:style>
  <w:style w:type="paragraph" w:customStyle="1" w:styleId="8">
    <w:name w:val="表格内容"/>
    <w:next w:val="1"/>
    <w:unhideWhenUsed/>
    <w:uiPriority w:val="0"/>
    <w:pPr>
      <w:spacing w:beforeLines="0" w:afterLines="0"/>
    </w:pPr>
    <w:rPr>
      <w:rFonts w:hint="default"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2019-06-24T06:23:00Z</dcterms:created>
  <dc:creator>布拉布拉</dc:creator>
  <cp:lastModifiedBy>布拉布拉</cp:lastModifiedBy>
  <dcterms:modified xsi:type="dcterms:W3CDTF">2019-06-24T06:25:02Z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